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7" w:rsidRDefault="00251A87" w:rsidP="00251A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1A87" w:rsidRDefault="00251A87" w:rsidP="00251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51A87" w:rsidRPr="00404A1F" w:rsidRDefault="00251A87" w:rsidP="00251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CONTRATO DE COMPRA E VENDA E GARANTIA</w:t>
      </w:r>
      <w:r w:rsidR="009D4A56">
        <w:rPr>
          <w:rFonts w:ascii="Bookman Old Style" w:hAnsi="Bookman Old Style" w:cs="Arial"/>
          <w:b/>
          <w:color w:val="000000"/>
          <w:sz w:val="20"/>
          <w:szCs w:val="20"/>
        </w:rPr>
        <w:t xml:space="preserve"> 114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_2014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 w:firstLine="144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Pelo presente instrumento de Compra e Venda e Garantia, nos termos do que dispõe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a Lei Federal n.°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10.520, de 17-07-2002,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dos artigos </w:t>
      </w:r>
      <w:smartTag w:uri="urn:schemas-microsoft-com:office:smarttags" w:element="metricconverter">
        <w:smartTagPr>
          <w:attr w:name="ProductID" w:val="55 a"/>
        </w:smartTagP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>55 a</w:t>
        </w:r>
      </w:smartTag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76, da Lei Federal n.º 8.666, de 21 de junho de 1993, e da Lei Orgânica do Município, as partes a seguir qualificadas, de um lado o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MUNICÍPIO DE SÃO JOÃO DA URTIGA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pessoa jurídica de direito público interno </w:t>
      </w:r>
      <w:r w:rsidRPr="00404A1F">
        <w:rPr>
          <w:rFonts w:ascii="Bookman Old Style" w:hAnsi="Bookman Old Style" w:cs="Arial"/>
          <w:sz w:val="20"/>
          <w:szCs w:val="20"/>
        </w:rPr>
        <w:t>CNPJ sob nº 90.483.082/0001-65, neste ato represen</w:t>
      </w:r>
      <w:r w:rsidR="00404A1F" w:rsidRPr="00404A1F">
        <w:rPr>
          <w:rFonts w:ascii="Bookman Old Style" w:hAnsi="Bookman Old Style" w:cs="Arial"/>
          <w:sz w:val="20"/>
          <w:szCs w:val="20"/>
        </w:rPr>
        <w:t>tado por seu Prefeito Municipal nem exercício</w:t>
      </w:r>
      <w:r w:rsidRPr="00404A1F">
        <w:rPr>
          <w:rFonts w:ascii="Bookman Old Style" w:hAnsi="Bookman Old Style" w:cs="Arial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sz w:val="20"/>
          <w:szCs w:val="20"/>
        </w:rPr>
        <w:t>ODIR ZANANDREA</w:t>
      </w:r>
      <w:r w:rsidRPr="00404A1F">
        <w:rPr>
          <w:rFonts w:ascii="Bookman Old Style" w:hAnsi="Bookman Old Style" w:cs="Arial"/>
          <w:sz w:val="20"/>
          <w:szCs w:val="20"/>
        </w:rPr>
        <w:t xml:space="preserve">, doravante denominada simplesmente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 de outro lado, a empresa </w:t>
      </w:r>
      <w:r w:rsidR="009D4A56">
        <w:rPr>
          <w:rFonts w:ascii="Bookman Old Style" w:hAnsi="Bookman Old Style" w:cs="Arial"/>
          <w:b/>
          <w:color w:val="000000"/>
          <w:sz w:val="20"/>
          <w:szCs w:val="20"/>
        </w:rPr>
        <w:t>PAULINÉIA LOTTERNMANN REIS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,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pessoa jurídica de direito privado, inscrita no CNPJ sob nº </w:t>
      </w:r>
      <w:r w:rsidR="009D4A56">
        <w:rPr>
          <w:rFonts w:ascii="Bookman Old Style" w:hAnsi="Bookman Old Style" w:cs="Arial"/>
          <w:color w:val="000000"/>
          <w:sz w:val="20"/>
          <w:szCs w:val="20"/>
        </w:rPr>
        <w:t>10.936.352/0001-07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com sede na cidade de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9D4A56">
        <w:rPr>
          <w:rFonts w:ascii="Bookman Old Style" w:hAnsi="Bookman Old Style" w:cs="Arial"/>
          <w:color w:val="000000"/>
          <w:sz w:val="20"/>
          <w:szCs w:val="20"/>
        </w:rPr>
        <w:t>SÃO JOSÉ DO INHACORA SITUADO</w:t>
      </w:r>
      <w:proofErr w:type="gramStart"/>
      <w:r w:rsidR="009D4A56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proofErr w:type="gramEnd"/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na </w:t>
      </w:r>
      <w:r w:rsidR="009D4A56">
        <w:rPr>
          <w:rFonts w:ascii="Bookman Old Style" w:hAnsi="Bookman Old Style" w:cs="Arial"/>
          <w:color w:val="000000"/>
          <w:sz w:val="20"/>
          <w:szCs w:val="20"/>
        </w:rPr>
        <w:t>RUA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9D4A56">
        <w:rPr>
          <w:rFonts w:ascii="Bookman Old Style" w:hAnsi="Bookman Old Style" w:cs="Arial"/>
          <w:color w:val="000000"/>
          <w:sz w:val="20"/>
          <w:szCs w:val="20"/>
        </w:rPr>
        <w:t>GUILHERME LUDWIG, nº 242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, de ora em diante denominada simplesmente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i/>
          <w:color w:val="000000"/>
          <w:sz w:val="20"/>
          <w:szCs w:val="20"/>
        </w:rPr>
        <w:t>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na forma da Lei e em conformidade com os autos do Processo Licitatório relativo ao Edital de Pregão Presencial n.º 008/2014, têm entre si certas e ajustadas as seguintes cláusulas e condições: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i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Primeira –</w:t>
      </w:r>
      <w:r w:rsidR="00404A1F"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De acordo com o Processo Licitatório aberto pelo Edital de Pregão Presencial n.º 00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8/2014, de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4"/>
        </w:smartTagPr>
        <w:r w:rsidR="00404A1F" w:rsidRPr="00404A1F">
          <w:rPr>
            <w:rFonts w:ascii="Bookman Old Style" w:hAnsi="Bookman Old Style" w:cs="Arial"/>
            <w:color w:val="000000"/>
            <w:sz w:val="20"/>
            <w:szCs w:val="20"/>
          </w:rPr>
          <w:t>22</w:t>
        </w:r>
        <w:r w:rsidRPr="00404A1F">
          <w:rPr>
            <w:rFonts w:ascii="Bookman Old Style" w:hAnsi="Bookman Old Style" w:cs="Arial"/>
            <w:color w:val="000000"/>
            <w:sz w:val="20"/>
            <w:szCs w:val="20"/>
          </w:rPr>
          <w:t xml:space="preserve"> </w:t>
        </w:r>
        <w:r w:rsidR="00404A1F" w:rsidRPr="00404A1F">
          <w:rPr>
            <w:rFonts w:ascii="Bookman Old Style" w:hAnsi="Bookman Old Style" w:cs="Arial"/>
            <w:sz w:val="20"/>
            <w:szCs w:val="20"/>
          </w:rPr>
          <w:t>de maio</w:t>
        </w:r>
        <w:r w:rsidRPr="00404A1F">
          <w:rPr>
            <w:rFonts w:ascii="Bookman Old Style" w:hAnsi="Bookman Old Style" w:cs="Arial"/>
            <w:sz w:val="20"/>
            <w:szCs w:val="20"/>
          </w:rPr>
          <w:t xml:space="preserve"> de </w:t>
        </w:r>
        <w:smartTag w:uri="urn:schemas-microsoft-com:office:smarttags" w:element="metricconverter">
          <w:smartTagPr>
            <w:attr w:name="ProductID" w:val="2014, a"/>
          </w:smartTagPr>
          <w:r w:rsidRPr="00404A1F">
            <w:rPr>
              <w:rFonts w:ascii="Bookman Old Style" w:hAnsi="Bookman Old Style" w:cs="Arial"/>
              <w:sz w:val="20"/>
              <w:szCs w:val="20"/>
            </w:rPr>
            <w:t>2014</w:t>
          </w:r>
        </w:smartTag>
      </w:smartTag>
      <w:r w:rsidRPr="00404A1F">
        <w:rPr>
          <w:rFonts w:ascii="Bookman Old Style" w:hAnsi="Bookman Old Style" w:cs="Arial"/>
          <w:sz w:val="20"/>
          <w:szCs w:val="20"/>
        </w:rPr>
        <w:t>, 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compromete-se a fornecer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Município,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o</w:t>
      </w:r>
      <w:r w:rsid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s itens anexos</w:t>
      </w:r>
      <w:r w:rsidR="00404A1F"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ao contrato.</w:t>
      </w:r>
    </w:p>
    <w:p w:rsidR="00404A1F" w:rsidRPr="00404A1F" w:rsidRDefault="00404A1F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deverá proceder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a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entrega física e técnica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dos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objetos da aquisição,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no prazo máximo de 30 (trinta) dias, a contar da emissão da ordem de fornecimento, nas dependências da nova unidade do posto de saúde (mediante autorização e agendamento para entrega), livre de frete ou quaisquer despesas adicionais.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Terceira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Pela aquisição e fornecimento do(s) equipamento(s), objeto deste contrato,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pagará 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Contratada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valor total de R$ </w:t>
      </w:r>
      <w:r w:rsidR="009D4A56">
        <w:rPr>
          <w:rFonts w:ascii="Bookman Old Style" w:hAnsi="Bookman Old Style" w:cs="Arial"/>
          <w:color w:val="000000"/>
          <w:sz w:val="20"/>
          <w:szCs w:val="20"/>
        </w:rPr>
        <w:t>15.108,00 (quinze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mil </w:t>
      </w:r>
      <w:r w:rsidR="009D4A56">
        <w:rPr>
          <w:rFonts w:ascii="Bookman Old Style" w:hAnsi="Bookman Old Style" w:cs="Arial"/>
          <w:color w:val="000000"/>
          <w:sz w:val="20"/>
          <w:szCs w:val="20"/>
        </w:rPr>
        <w:t>cento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 xml:space="preserve"> oito reais</w:t>
      </w:r>
      <w:bookmarkStart w:id="0" w:name="_GoBack"/>
      <w:bookmarkEnd w:id="0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), que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será efetuado em até 30 dias após a entrega do objeto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Quarta –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 xml:space="preserve"> 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será isento de toda e qualquer obrigação que lhe for atribuída neste instrumento, especialmente quanto ao pagamento, se o(s) equipamento(s) objeto da aquisição e fornecimento, não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for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entregue(s)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no prazo previsto na Cláusula Primeira.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Quinta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recebimento do equipamento dar-se-á na forma estabelecida pela Lei Federal n.º 8.666/93, em seu Art. 73.</w:t>
      </w: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right="-45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Conforme estabelece o Art. 76 da Lei n.º 8.666/93, se o(s) equipamento(s)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apresentar (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em) especificações em desacordo com o estabelecido no Edital, 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poderá rejeitar o seu recebimento, bem como declarar a inidoneidade do fornecedor.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Sétima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 vigência do presente contrato terá início na data de sua firmatura e findará ao término do período da Garantia do(s) equipamento(s).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Oitava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execução do presente Contrato será acompanhada e fiscalizada por um representante da Administração do Município, que anotará em registro próprio eventuais ocorrências ou anormalidades constatadas, determinando, no que for </w:t>
      </w:r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necessária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a imediata regularização ou providências administrativas a serem tomadas, sem que isso importe na redução da responsabilidade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pela boa execução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Nona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</w:t>
      </w: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compromete-se a manter, durante a vigência deste Contrato, todas as condições de habilitação apresentadas por ocasião da Licitação.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lastRenderedPageBreak/>
        <w:t xml:space="preserve">Cláusula Décima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alterado nas hipóteses previstas no Art. 65, seus incisos e parágrafos, da Lei Federal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iCs/>
          <w:sz w:val="20"/>
          <w:szCs w:val="20"/>
          <w:lang w:val="pt-PT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Primeira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A infringência de qualquer uma das cláusulas previstas no presente Contrato, por parte da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, ensejará uma indenização ao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Município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de 5% (cinco por cento) sobre o valor total contratado, importância esta que será devidamente atualizada ao termo do efetivo pagamento, sem prejuízo de outras penalidades previstas neste instrumento, no edital de pregão presencial 008/2014 e aplicações de sanções administrativas previstas nos artigos 86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à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88, seus incisos e parágrafos da Lei n.º 8.666/93, sendo que a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execução do contrato com atraso injustificado, até o limite de 30 (trinta)</w:t>
      </w:r>
      <w:r w:rsidRPr="00404A1F">
        <w:rPr>
          <w:rFonts w:ascii="Bookman Old Style" w:hAnsi="Bookman Old Style" w:cs="Arial"/>
          <w:sz w:val="20"/>
          <w:szCs w:val="20"/>
          <w:vertAlign w:val="superscript"/>
          <w:lang w:val="pt-PT"/>
        </w:rPr>
        <w:t xml:space="preserve">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dias, após os quais será considerado como inexecução contratual, ensejará </w:t>
      </w:r>
      <w:r w:rsidRPr="00404A1F">
        <w:rPr>
          <w:rFonts w:ascii="Bookman Old Style" w:hAnsi="Bookman Old Style" w:cs="Arial"/>
          <w:iCs/>
          <w:sz w:val="20"/>
          <w:szCs w:val="20"/>
          <w:lang w:val="pt-PT"/>
        </w:rPr>
        <w:t>multa diária de 0,5% sobre o valor atualizado do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Segunda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O presente Contrato só poderá ser rescindido por qualquer uma das razões constantes no Art. 78, da Lei n.º 8.666/93.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Terceira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Em caso de rescisão contratual por descumprimento das obrigações ora assumidas, ficará a Contratada sujeita à multa de 10% (dez por cento) sobre o valor total do Contrato, mais a pena de suspensão do direito de licitar por prazo de um ano.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Quarta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O presente Contrato vincula-se ao Edital de Pregão Presencial n.º 008/2014, para todos os fins que se fizerem necessários, cujas disposições devem ser observadas pela </w:t>
      </w:r>
      <w:r w:rsidRPr="00404A1F">
        <w:rPr>
          <w:rFonts w:ascii="Bookman Old Style" w:hAnsi="Bookman Old Style" w:cs="Arial"/>
          <w:b/>
          <w:i/>
          <w:color w:val="000000"/>
          <w:sz w:val="20"/>
          <w:szCs w:val="20"/>
        </w:rPr>
        <w:t>Contratada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independentemente de transcrição.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>Cláusula Décima Quinta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- As despesas decorrentes deste Contrato correrão por conta da seguinte dotação orçamentária: </w:t>
      </w:r>
      <w:proofErr w:type="gramStart"/>
      <w:r w:rsidRPr="00404A1F">
        <w:rPr>
          <w:rFonts w:ascii="Bookman Old Style" w:hAnsi="Bookman Old Style" w:cs="Arial"/>
          <w:color w:val="FF0000"/>
          <w:sz w:val="20"/>
          <w:szCs w:val="20"/>
        </w:rPr>
        <w:t>04.02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 xml:space="preserve"> - </w:t>
      </w:r>
      <w:r w:rsidRPr="00404A1F">
        <w:rPr>
          <w:rFonts w:ascii="Bookman Old Style" w:hAnsi="Bookman Old Style" w:cs="Arial"/>
          <w:sz w:val="20"/>
          <w:szCs w:val="20"/>
          <w:lang w:val="pt-PT"/>
        </w:rPr>
        <w:t>Secretaria</w:t>
      </w:r>
      <w:proofErr w:type="gramEnd"/>
      <w:r w:rsidRPr="00404A1F">
        <w:rPr>
          <w:rFonts w:ascii="Bookman Old Style" w:hAnsi="Bookman Old Style" w:cs="Arial"/>
          <w:sz w:val="20"/>
          <w:szCs w:val="20"/>
          <w:lang w:val="pt-PT"/>
        </w:rPr>
        <w:t xml:space="preserve"> da SAÚDE</w:t>
      </w:r>
      <w:r w:rsidRPr="00404A1F">
        <w:rPr>
          <w:rFonts w:ascii="Bookman Old Style" w:hAnsi="Bookman Old Style" w:cs="Arial"/>
          <w:color w:val="FF0000"/>
          <w:sz w:val="20"/>
          <w:szCs w:val="20"/>
          <w:lang w:val="pt-PT"/>
        </w:rPr>
        <w:t>,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 1034 – </w:t>
      </w:r>
      <w:r w:rsidRPr="00404A1F">
        <w:rPr>
          <w:rFonts w:ascii="Bookman Old Style" w:hAnsi="Bookman Old Style" w:cs="Arial"/>
          <w:sz w:val="20"/>
          <w:szCs w:val="20"/>
        </w:rPr>
        <w:t>Aquisição de Equipamentos Nova Unidade do Posto de Saúde</w:t>
      </w:r>
      <w:r w:rsidRPr="00404A1F">
        <w:rPr>
          <w:rFonts w:ascii="Bookman Old Style" w:hAnsi="Bookman Old Style" w:cs="Arial"/>
          <w:color w:val="FF0000"/>
          <w:sz w:val="20"/>
          <w:szCs w:val="20"/>
        </w:rPr>
        <w:t xml:space="preserve">, 449052.00.0000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Equipamentos e Material permanente.</w:t>
      </w:r>
    </w:p>
    <w:p w:rsidR="00251A87" w:rsidRPr="00404A1F" w:rsidRDefault="00251A87" w:rsidP="00251A87">
      <w:pPr>
        <w:autoSpaceDE w:val="0"/>
        <w:autoSpaceDN w:val="0"/>
        <w:adjustRightInd w:val="0"/>
        <w:jc w:val="both"/>
        <w:rPr>
          <w:rFonts w:ascii="Bookman Old Style" w:hAnsi="Bookman Old Style" w:cs="Arial"/>
          <w:caps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b/>
          <w:color w:val="000000"/>
          <w:sz w:val="20"/>
          <w:szCs w:val="20"/>
        </w:rPr>
        <w:t xml:space="preserve">Cláusula Décima Sexta - </w:t>
      </w:r>
      <w:r w:rsidRPr="00404A1F">
        <w:rPr>
          <w:rFonts w:ascii="Bookman Old Style" w:hAnsi="Bookman Old Style" w:cs="Arial"/>
          <w:color w:val="000000"/>
          <w:sz w:val="20"/>
          <w:szCs w:val="20"/>
        </w:rPr>
        <w:t>As partes elegem de comum acordo o foro da Comarca de Sananduva - RS para dirimir quaisquer dúvidas oriundas da execução do presente Contrato.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E, por estarem justas e contratadas, as partes firmam o presente instrumento em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3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(três) vias de igual forma e teor, na presença das testemunhas instrumentais.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São João da Urtiga - RS,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proofErr w:type="gramEnd"/>
      <w:r w:rsidR="00404A1F" w:rsidRPr="00404A1F">
        <w:rPr>
          <w:rFonts w:ascii="Bookman Old Style" w:hAnsi="Bookman Old Style" w:cs="Arial"/>
          <w:color w:val="000000"/>
          <w:sz w:val="20"/>
          <w:szCs w:val="20"/>
        </w:rPr>
        <w:t>01 de julho de 2014.</w:t>
      </w:r>
    </w:p>
    <w:p w:rsidR="00404A1F" w:rsidRPr="00404A1F" w:rsidRDefault="00404A1F" w:rsidP="00251A87">
      <w:pPr>
        <w:ind w:firstLine="1440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MUNICÍPIO                                                                               CONTRATADA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ODIR ZANADRÉA</w:t>
      </w:r>
    </w:p>
    <w:p w:rsidR="00404A1F" w:rsidRPr="00404A1F" w:rsidRDefault="00404A1F" w:rsidP="00404A1F">
      <w:pPr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PREFEITO MUNICIPAL EM EXERCÍCIO</w:t>
      </w:r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404A1F" w:rsidRPr="00404A1F" w:rsidRDefault="00404A1F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04A1F">
        <w:rPr>
          <w:rFonts w:ascii="Bookman Old Style" w:hAnsi="Bookman Old Style" w:cs="Arial"/>
          <w:color w:val="000000"/>
          <w:sz w:val="20"/>
          <w:szCs w:val="20"/>
        </w:rPr>
        <w:t>Testemunhas:</w:t>
      </w: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  <w:r w:rsidRPr="00404A1F"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</w:t>
      </w:r>
      <w:proofErr w:type="gramStart"/>
      <w:r w:rsidRPr="00404A1F">
        <w:rPr>
          <w:rFonts w:ascii="Bookman Old Style" w:hAnsi="Bookman Old Style" w:cs="Arial"/>
          <w:color w:val="000000"/>
          <w:sz w:val="20"/>
          <w:szCs w:val="20"/>
        </w:rPr>
        <w:t>.......................................</w:t>
      </w:r>
      <w:proofErr w:type="gramEnd"/>
    </w:p>
    <w:p w:rsidR="00251A87" w:rsidRPr="00404A1F" w:rsidRDefault="00251A87" w:rsidP="00251A87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Pr="00404A1F" w:rsidRDefault="00251A87" w:rsidP="00251A87">
      <w:pPr>
        <w:rPr>
          <w:rFonts w:ascii="Bookman Old Style" w:hAnsi="Bookman Old Style" w:cs="Arial"/>
          <w:color w:val="000000"/>
          <w:sz w:val="20"/>
          <w:szCs w:val="20"/>
        </w:rPr>
      </w:pPr>
    </w:p>
    <w:p w:rsidR="00251A87" w:rsidRDefault="00251A87" w:rsidP="00251A8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sectPr w:rsidR="00251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251A87"/>
    <w:rsid w:val="00404A1F"/>
    <w:rsid w:val="009D4A56"/>
    <w:rsid w:val="00B67C37"/>
    <w:rsid w:val="00D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2</cp:revision>
  <cp:lastPrinted>2014-07-01T13:24:00Z</cp:lastPrinted>
  <dcterms:created xsi:type="dcterms:W3CDTF">2014-07-01T13:33:00Z</dcterms:created>
  <dcterms:modified xsi:type="dcterms:W3CDTF">2014-07-01T13:33:00Z</dcterms:modified>
</cp:coreProperties>
</file>